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beforeAutospacing="0" w:after="0" w:afterAutospacing="0" w:line="240" w:lineRule="atLeast"/>
        <w:ind w:firstLine="723" w:firstLineChars="200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会计</w:t>
      </w:r>
      <w:r>
        <w:rPr>
          <w:rFonts w:hint="eastAsia" w:ascii="黑体" w:hAnsi="宋体" w:eastAsia="黑体"/>
          <w:b/>
          <w:bCs/>
          <w:sz w:val="36"/>
          <w:szCs w:val="36"/>
        </w:rPr>
        <w:t>学（本科）论文要求</w:t>
      </w:r>
    </w:p>
    <w:p>
      <w:pPr>
        <w:pStyle w:val="6"/>
        <w:spacing w:before="0" w:beforeAutospacing="0" w:after="0" w:afterAutospacing="0" w:line="240" w:lineRule="atLeast"/>
        <w:ind w:firstLine="482" w:firstLineChars="200"/>
        <w:jc w:val="center"/>
        <w:rPr>
          <w:rFonts w:hint="eastAsia" w:ascii="宋体" w:hAnsi="宋体" w:eastAsia="宋体"/>
          <w:b/>
          <w:bCs/>
        </w:rPr>
      </w:pPr>
    </w:p>
    <w:p>
      <w:pPr>
        <w:spacing w:line="414" w:lineRule="exact"/>
        <w:ind w:left="648"/>
        <w:rPr>
          <w:rFonts w:ascii="仿宋" w:hAnsi="仿宋" w:eastAsia="仿宋" w:cs="仿宋"/>
          <w:sz w:val="31"/>
          <w:szCs w:val="31"/>
        </w:rPr>
      </w:pPr>
    </w:p>
    <w:p>
      <w:pPr>
        <w:spacing w:line="360" w:lineRule="auto"/>
        <w:ind w:firstLine="586" w:firstLineChars="200"/>
        <w:jc w:val="left"/>
        <w:rPr>
          <w:rFonts w:hint="eastAsia" w:ascii="宋体" w:hAnsi="宋体" w:cs="黑体"/>
          <w:b/>
          <w:spacing w:val="28"/>
          <w:sz w:val="24"/>
          <w:lang w:val="en-US" w:eastAsia="zh-CN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一、</w:t>
      </w:r>
      <w:r>
        <w:rPr>
          <w:rFonts w:hint="eastAsia" w:ascii="宋体" w:hAnsi="宋体" w:cs="黑体"/>
          <w:b/>
          <w:spacing w:val="28"/>
          <w:sz w:val="24"/>
          <w:lang w:val="en-US" w:eastAsia="zh-CN"/>
        </w:rPr>
        <w:t>毕业论文的安排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pacing w:val="12"/>
          <w:sz w:val="24"/>
        </w:rPr>
      </w:pPr>
      <w:r>
        <w:rPr>
          <w:rFonts w:ascii="宋体" w:hAnsi="宋体" w:cs="仿宋"/>
          <w:spacing w:val="12"/>
          <w:sz w:val="24"/>
        </w:rPr>
        <w:t>毕业论文写作开始时间应安排在学生入学后的第四学期及以后，学生已修完统设必修课并获得毕业要求最低学分的70%及以上方可申请论文写作。</w:t>
      </w:r>
    </w:p>
    <w:p>
      <w:pPr>
        <w:spacing w:line="360" w:lineRule="auto"/>
        <w:ind w:firstLine="528" w:firstLineChars="200"/>
        <w:jc w:val="left"/>
        <w:rPr>
          <w:rFonts w:hint="default" w:ascii="宋体" w:hAnsi="宋体" w:cs="仿宋"/>
          <w:spacing w:val="12"/>
          <w:sz w:val="24"/>
          <w:lang w:val="en-US" w:eastAsia="zh-CN"/>
        </w:rPr>
      </w:pPr>
      <w:r>
        <w:rPr>
          <w:rFonts w:ascii="宋体" w:hAnsi="宋体" w:cs="仿宋"/>
          <w:spacing w:val="12"/>
          <w:sz w:val="24"/>
        </w:rPr>
        <w:t>毕业论文主要环节包括：选题、开题、初稿、修改稿、终稿、论文答辩。</w:t>
      </w:r>
    </w:p>
    <w:p>
      <w:pPr>
        <w:spacing w:line="360" w:lineRule="auto"/>
        <w:ind w:firstLine="586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6"/>
          <w:sz w:val="24"/>
          <w:lang w:val="en-US" w:eastAsia="zh-CN"/>
        </w:rPr>
        <w:t>二</w:t>
      </w:r>
      <w:r>
        <w:rPr>
          <w:rFonts w:hint="eastAsia" w:ascii="宋体" w:hAnsi="宋体" w:cs="黑体"/>
          <w:b/>
          <w:spacing w:val="26"/>
          <w:sz w:val="24"/>
        </w:rPr>
        <w:t>、选题</w:t>
      </w:r>
    </w:p>
    <w:p>
      <w:pPr>
        <w:spacing w:line="360" w:lineRule="auto"/>
        <w:ind w:firstLine="502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5"/>
          <w:position w:val="2"/>
          <w:sz w:val="24"/>
        </w:rPr>
        <w:t>（一）</w:t>
      </w:r>
      <w:r>
        <w:rPr>
          <w:rFonts w:ascii="宋体" w:hAnsi="宋体" w:cs="仿宋"/>
          <w:b/>
          <w:spacing w:val="4"/>
          <w:position w:val="2"/>
          <w:sz w:val="24"/>
        </w:rPr>
        <w:t>选题的原则</w:t>
      </w:r>
    </w:p>
    <w:p>
      <w:pPr>
        <w:spacing w:line="360" w:lineRule="auto"/>
        <w:ind w:firstLine="57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4"/>
          <w:sz w:val="24"/>
        </w:rPr>
        <w:t>1.</w:t>
      </w:r>
      <w:r>
        <w:rPr>
          <w:rFonts w:ascii="宋体" w:hAnsi="宋体" w:cs="仿宋"/>
          <w:spacing w:val="12"/>
          <w:sz w:val="24"/>
        </w:rPr>
        <w:t>选题应符合专业培养目标和教学要求,以学生所学</w:t>
      </w:r>
      <w:r>
        <w:rPr>
          <w:rFonts w:ascii="宋体" w:hAnsi="宋体" w:cs="仿宋"/>
          <w:spacing w:val="8"/>
          <w:sz w:val="24"/>
        </w:rPr>
        <w:t>专业课程的内容为主，不应脱离专业范围，要有一定的综</w:t>
      </w:r>
      <w:r>
        <w:rPr>
          <w:rFonts w:ascii="宋体" w:hAnsi="宋体" w:cs="仿宋"/>
          <w:spacing w:val="3"/>
          <w:sz w:val="24"/>
        </w:rPr>
        <w:t>合</w:t>
      </w:r>
      <w:r>
        <w:rPr>
          <w:rFonts w:ascii="宋体" w:hAnsi="宋体" w:cs="仿宋"/>
          <w:spacing w:val="14"/>
          <w:sz w:val="24"/>
        </w:rPr>
        <w:t>性</w:t>
      </w:r>
      <w:r>
        <w:rPr>
          <w:rFonts w:ascii="宋体" w:hAnsi="宋体" w:cs="仿宋"/>
          <w:spacing w:val="9"/>
          <w:sz w:val="24"/>
        </w:rPr>
        <w:t>，</w:t>
      </w:r>
      <w:r>
        <w:rPr>
          <w:rFonts w:ascii="宋体" w:hAnsi="宋体" w:cs="仿宋"/>
          <w:spacing w:val="7"/>
          <w:sz w:val="24"/>
        </w:rPr>
        <w:t>具有一定的深度和广度；</w:t>
      </w:r>
    </w:p>
    <w:p>
      <w:pPr>
        <w:spacing w:line="360" w:lineRule="auto"/>
        <w:ind w:firstLine="56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2"/>
          <w:sz w:val="24"/>
        </w:rPr>
        <w:t>2.</w:t>
      </w:r>
      <w:r>
        <w:rPr>
          <w:rFonts w:ascii="宋体" w:hAnsi="宋体" w:cs="仿宋"/>
          <w:spacing w:val="12"/>
          <w:sz w:val="24"/>
        </w:rPr>
        <w:t>选题应大小适中，注重应用性，尽量避免论文选题过大，难以驾驭，只能“大题小做”或泛泛而论，流于形式。鼓励学生选择与社会发展及本地区、本单位实际工作相 结合的题目，注重解决实际问题；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3.</w:t>
      </w:r>
      <w:r>
        <w:rPr>
          <w:rFonts w:ascii="宋体" w:hAnsi="宋体" w:cs="仿宋"/>
          <w:spacing w:val="12"/>
          <w:sz w:val="24"/>
        </w:rPr>
        <w:t>选题应注重前沿性和创新性，避免选题陈旧，导致简单重复已有材料和结论，难以提出新问题，运用新方法和给出新观点，没有现实研究价值</w:t>
      </w:r>
      <w:r>
        <w:rPr>
          <w:rFonts w:ascii="宋体" w:hAnsi="宋体" w:cs="仿宋"/>
          <w:spacing w:val="6"/>
          <w:sz w:val="24"/>
        </w:rPr>
        <w:t>；</w:t>
      </w:r>
    </w:p>
    <w:p>
      <w:pPr>
        <w:spacing w:line="360" w:lineRule="auto"/>
        <w:ind w:firstLine="59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29"/>
          <w:sz w:val="24"/>
        </w:rPr>
        <w:t>4.</w:t>
      </w:r>
      <w:r>
        <w:rPr>
          <w:rFonts w:ascii="宋体" w:hAnsi="宋体" w:cs="仿宋"/>
          <w:spacing w:val="10"/>
          <w:sz w:val="24"/>
        </w:rPr>
        <w:t>毕业论文应由学生本人在指导教师导下独立完成，</w:t>
      </w:r>
      <w:r>
        <w:rPr>
          <w:rFonts w:ascii="宋体" w:hAnsi="宋体" w:cs="仿宋"/>
          <w:sz w:val="24"/>
        </w:rPr>
        <w:t xml:space="preserve"> </w:t>
      </w:r>
      <w:r>
        <w:rPr>
          <w:rFonts w:ascii="宋体" w:hAnsi="宋体" w:cs="仿宋"/>
          <w:spacing w:val="14"/>
          <w:sz w:val="24"/>
        </w:rPr>
        <w:t>杜绝</w:t>
      </w:r>
      <w:r>
        <w:rPr>
          <w:rFonts w:ascii="宋体" w:hAnsi="宋体" w:cs="仿宋"/>
          <w:spacing w:val="12"/>
          <w:sz w:val="24"/>
        </w:rPr>
        <w:t>一</w:t>
      </w:r>
      <w:r>
        <w:rPr>
          <w:rFonts w:ascii="宋体" w:hAnsi="宋体" w:cs="仿宋"/>
          <w:spacing w:val="7"/>
          <w:sz w:val="24"/>
        </w:rPr>
        <w:t>切抄袭、剽窃行为。选题原则上一人一题，不允许数</w:t>
      </w:r>
      <w:r>
        <w:rPr>
          <w:rFonts w:ascii="宋体" w:hAnsi="宋体" w:cs="仿宋"/>
          <w:spacing w:val="16"/>
          <w:sz w:val="24"/>
        </w:rPr>
        <w:t>人共</w:t>
      </w:r>
      <w:r>
        <w:rPr>
          <w:rFonts w:ascii="宋体" w:hAnsi="宋体" w:cs="仿宋"/>
          <w:spacing w:val="10"/>
          <w:sz w:val="24"/>
        </w:rPr>
        <w:t>同</w:t>
      </w:r>
      <w:r>
        <w:rPr>
          <w:rFonts w:ascii="宋体" w:hAnsi="宋体" w:cs="仿宋"/>
          <w:spacing w:val="8"/>
          <w:sz w:val="24"/>
        </w:rPr>
        <w:t>完成一个题目；杜绝抄袭、代笔等弄虚作假行为。</w:t>
      </w:r>
    </w:p>
    <w:p>
      <w:pPr>
        <w:spacing w:line="360" w:lineRule="auto"/>
        <w:ind w:firstLine="518" w:firstLineChars="200"/>
        <w:jc w:val="left"/>
        <w:outlineLvl w:val="0"/>
        <w:rPr>
          <w:rFonts w:ascii="宋体" w:hAnsi="宋体" w:cs="仿宋"/>
          <w:b/>
          <w:sz w:val="24"/>
        </w:rPr>
      </w:pPr>
      <w:r>
        <w:rPr>
          <w:rFonts w:hint="eastAsia" w:ascii="宋体" w:hAnsi="宋体" w:cs="仿宋"/>
          <w:b/>
          <w:spacing w:val="9"/>
          <w:sz w:val="24"/>
        </w:rPr>
        <w:t>（二）</w:t>
      </w:r>
      <w:r>
        <w:rPr>
          <w:rFonts w:ascii="宋体" w:hAnsi="宋体" w:cs="仿宋"/>
          <w:b/>
          <w:spacing w:val="5"/>
          <w:sz w:val="24"/>
        </w:rPr>
        <w:t>选题的范围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1.财务会计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11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2.财务管理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3.管理会计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4.会计信息化</w:t>
      </w:r>
    </w:p>
    <w:p>
      <w:pPr>
        <w:spacing w:line="360" w:lineRule="auto"/>
        <w:ind w:firstLine="568" w:firstLineChars="200"/>
        <w:jc w:val="left"/>
        <w:rPr>
          <w:rFonts w:hint="eastAsia" w:ascii="宋体" w:hAnsi="宋体" w:cs="仿宋"/>
          <w:spacing w:val="22"/>
          <w:sz w:val="24"/>
          <w:lang w:val="en-US" w:eastAsia="zh-CN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5.审计</w:t>
      </w:r>
    </w:p>
    <w:p>
      <w:pPr>
        <w:spacing w:line="360" w:lineRule="auto"/>
        <w:ind w:firstLine="568" w:firstLineChars="200"/>
        <w:jc w:val="left"/>
        <w:rPr>
          <w:rFonts w:hint="default" w:ascii="宋体" w:hAnsi="宋体" w:cs="仿宋"/>
          <w:spacing w:val="22"/>
          <w:sz w:val="24"/>
          <w:lang w:val="en-US" w:eastAsia="zh-CN"/>
        </w:rPr>
      </w:pPr>
      <w:r>
        <w:rPr>
          <w:rFonts w:hint="eastAsia" w:ascii="宋体" w:hAnsi="宋体" w:cs="仿宋"/>
          <w:spacing w:val="22"/>
          <w:sz w:val="24"/>
          <w:lang w:val="en-US" w:eastAsia="zh-CN"/>
        </w:rPr>
        <w:t>注：具体选题范围可参见附件1。</w:t>
      </w:r>
    </w:p>
    <w:p>
      <w:pPr>
        <w:spacing w:line="360" w:lineRule="auto"/>
        <w:ind w:firstLine="590" w:firstLineChars="200"/>
        <w:jc w:val="left"/>
        <w:rPr>
          <w:rFonts w:hint="eastAsia" w:ascii="宋体" w:hAnsi="宋体" w:cs="黑体"/>
          <w:b/>
          <w:spacing w:val="27"/>
          <w:sz w:val="24"/>
          <w:lang w:val="en-US" w:eastAsia="zh-CN"/>
        </w:rPr>
      </w:pPr>
    </w:p>
    <w:p>
      <w:pPr>
        <w:spacing w:line="360" w:lineRule="auto"/>
        <w:ind w:firstLine="590" w:firstLineChars="200"/>
        <w:jc w:val="left"/>
        <w:rPr>
          <w:rFonts w:ascii="宋体" w:hAnsi="宋体" w:cs="黑体"/>
          <w:b/>
          <w:sz w:val="24"/>
        </w:rPr>
      </w:pPr>
      <w:r>
        <w:rPr>
          <w:rFonts w:hint="eastAsia" w:ascii="宋体" w:hAnsi="宋体" w:cs="黑体"/>
          <w:b/>
          <w:spacing w:val="27"/>
          <w:sz w:val="24"/>
          <w:lang w:val="en-US" w:eastAsia="zh-CN"/>
        </w:rPr>
        <w:t>三</w:t>
      </w:r>
      <w:r>
        <w:rPr>
          <w:rFonts w:hint="eastAsia" w:ascii="宋体" w:hAnsi="宋体" w:cs="黑体"/>
          <w:b/>
          <w:spacing w:val="27"/>
          <w:sz w:val="24"/>
        </w:rPr>
        <w:t>、</w:t>
      </w:r>
      <w:r>
        <w:rPr>
          <w:rFonts w:ascii="宋体" w:hAnsi="宋体" w:cs="黑体"/>
          <w:b/>
          <w:spacing w:val="18"/>
          <w:sz w:val="24"/>
        </w:rPr>
        <w:t>毕业论文写作要求</w:t>
      </w:r>
    </w:p>
    <w:p>
      <w:pPr>
        <w:spacing w:line="360" w:lineRule="auto"/>
        <w:ind w:firstLine="528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2"/>
          <w:sz w:val="24"/>
        </w:rPr>
        <w:t>（一）</w:t>
      </w:r>
      <w:r>
        <w:rPr>
          <w:rFonts w:ascii="宋体" w:hAnsi="宋体" w:cs="仿宋"/>
          <w:spacing w:val="12"/>
          <w:sz w:val="24"/>
        </w:rPr>
        <w:t>论</w:t>
      </w:r>
      <w:r>
        <w:rPr>
          <w:rFonts w:ascii="宋体" w:hAnsi="宋体" w:cs="仿宋"/>
          <w:spacing w:val="6"/>
          <w:sz w:val="24"/>
        </w:rPr>
        <w:t>文观点明确，内容完整，要反映出学生对专业基础</w:t>
      </w:r>
      <w:r>
        <w:rPr>
          <w:rFonts w:ascii="宋体" w:hAnsi="宋体" w:cs="仿宋"/>
          <w:spacing w:val="14"/>
          <w:sz w:val="24"/>
        </w:rPr>
        <w:t>理</w:t>
      </w:r>
      <w:r>
        <w:rPr>
          <w:rFonts w:ascii="宋体" w:hAnsi="宋体" w:cs="仿宋"/>
          <w:spacing w:val="8"/>
          <w:sz w:val="24"/>
        </w:rPr>
        <w:t>论、专门知识和基本技能的理解和掌握程度；</w:t>
      </w:r>
    </w:p>
    <w:p>
      <w:pPr>
        <w:spacing w:line="360" w:lineRule="auto"/>
        <w:ind w:firstLine="540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5"/>
          <w:position w:val="2"/>
          <w:sz w:val="24"/>
        </w:rPr>
        <w:t>（二）</w:t>
      </w:r>
      <w:r>
        <w:rPr>
          <w:rFonts w:ascii="宋体" w:hAnsi="宋体" w:cs="仿宋"/>
          <w:spacing w:val="8"/>
          <w:position w:val="2"/>
          <w:sz w:val="24"/>
        </w:rPr>
        <w:t>论文论据充实，数据可靠，资料详实，论述充分，结</w:t>
      </w:r>
      <w:r>
        <w:rPr>
          <w:rFonts w:ascii="宋体" w:hAnsi="宋体" w:cs="仿宋"/>
          <w:spacing w:val="16"/>
          <w:sz w:val="24"/>
        </w:rPr>
        <w:t>构</w:t>
      </w:r>
      <w:r>
        <w:rPr>
          <w:rFonts w:ascii="宋体" w:hAnsi="宋体" w:cs="仿宋"/>
          <w:spacing w:val="13"/>
          <w:sz w:val="24"/>
        </w:rPr>
        <w:t>完</w:t>
      </w:r>
      <w:r>
        <w:rPr>
          <w:rFonts w:ascii="宋体" w:hAnsi="宋体" w:cs="仿宋"/>
          <w:spacing w:val="8"/>
          <w:sz w:val="24"/>
        </w:rPr>
        <w:t>整严谨，条理清楚，语言准确、简练、通顺；</w:t>
      </w:r>
    </w:p>
    <w:p>
      <w:pPr>
        <w:spacing w:line="360" w:lineRule="auto"/>
        <w:ind w:firstLine="536" w:firstLineChars="200"/>
        <w:jc w:val="left"/>
        <w:rPr>
          <w:rFonts w:ascii="宋体" w:hAnsi="宋体" w:cs="仿宋"/>
          <w:sz w:val="24"/>
        </w:rPr>
      </w:pPr>
      <w:r>
        <w:rPr>
          <w:rFonts w:hint="eastAsia" w:ascii="宋体" w:hAnsi="宋体" w:cs="仿宋"/>
          <w:spacing w:val="14"/>
          <w:sz w:val="24"/>
        </w:rPr>
        <w:t>（三）</w:t>
      </w:r>
      <w:r>
        <w:rPr>
          <w:rFonts w:ascii="宋体" w:hAnsi="宋体" w:cs="仿宋"/>
          <w:spacing w:val="7"/>
          <w:sz w:val="24"/>
        </w:rPr>
        <w:t>论文应具备学术文体的一般特征。调查报告、工作总</w:t>
      </w:r>
      <w:r>
        <w:rPr>
          <w:rFonts w:ascii="宋体" w:hAnsi="宋体" w:cs="仿宋"/>
          <w:spacing w:val="6"/>
          <w:sz w:val="24"/>
        </w:rPr>
        <w:t>结及文学作品等各类非学术文体的文章不能作为学位论文；</w:t>
      </w:r>
    </w:p>
    <w:p>
      <w:pPr>
        <w:spacing w:line="360" w:lineRule="auto"/>
        <w:ind w:firstLine="472" w:firstLineChars="200"/>
        <w:jc w:val="left"/>
        <w:rPr>
          <w:rFonts w:hint="eastAsia" w:ascii="宋体" w:hAnsi="宋体" w:cs="仿宋"/>
          <w:spacing w:val="8"/>
          <w:position w:val="2"/>
          <w:sz w:val="24"/>
        </w:rPr>
      </w:pPr>
      <w:r>
        <w:rPr>
          <w:rFonts w:hint="eastAsia" w:ascii="宋体" w:hAnsi="宋体" w:cs="仿宋"/>
          <w:spacing w:val="-2"/>
          <w:sz w:val="24"/>
        </w:rPr>
        <w:t>（四）</w:t>
      </w:r>
      <w:r>
        <w:rPr>
          <w:rFonts w:ascii="宋体" w:hAnsi="宋体" w:cs="仿宋"/>
          <w:b/>
          <w:spacing w:val="8"/>
          <w:position w:val="2"/>
          <w:sz w:val="24"/>
        </w:rPr>
        <w:t>毕业论文内容不能与</w:t>
      </w:r>
      <w:r>
        <w:rPr>
          <w:rFonts w:hint="eastAsia" w:ascii="宋体" w:hAnsi="宋体" w:cs="仿宋"/>
          <w:b/>
          <w:spacing w:val="8"/>
          <w:position w:val="2"/>
          <w:sz w:val="24"/>
          <w:lang w:val="en-US" w:eastAsia="zh-CN"/>
        </w:rPr>
        <w:t>会计管理模拟实践</w:t>
      </w:r>
      <w:r>
        <w:rPr>
          <w:rFonts w:ascii="宋体" w:hAnsi="宋体" w:cs="仿宋"/>
          <w:b/>
          <w:spacing w:val="8"/>
          <w:position w:val="2"/>
          <w:sz w:val="24"/>
        </w:rPr>
        <w:t>报告内容重复。</w:t>
      </w:r>
    </w:p>
    <w:p>
      <w:pPr>
        <w:spacing w:line="360" w:lineRule="auto"/>
        <w:ind w:firstLine="512" w:firstLineChars="200"/>
        <w:jc w:val="left"/>
        <w:rPr>
          <w:rFonts w:hint="eastAsia" w:ascii="宋体" w:hAnsi="宋体" w:cs="仿宋"/>
          <w:b/>
          <w:spacing w:val="-1"/>
          <w:sz w:val="24"/>
        </w:rPr>
      </w:pPr>
      <w:r>
        <w:rPr>
          <w:rFonts w:hint="eastAsia" w:ascii="宋体" w:hAnsi="宋体" w:cs="仿宋"/>
          <w:spacing w:val="8"/>
          <w:position w:val="2"/>
          <w:sz w:val="24"/>
        </w:rPr>
        <w:t>（五）</w:t>
      </w:r>
      <w:r>
        <w:rPr>
          <w:rFonts w:ascii="宋体" w:hAnsi="宋体" w:cs="仿宋"/>
          <w:b/>
          <w:spacing w:val="-2"/>
          <w:sz w:val="24"/>
        </w:rPr>
        <w:t>论文正文字数不少于 60</w:t>
      </w:r>
      <w:r>
        <w:rPr>
          <w:rFonts w:ascii="宋体" w:hAnsi="宋体" w:cs="仿宋"/>
          <w:b/>
          <w:spacing w:val="-1"/>
          <w:sz w:val="24"/>
        </w:rPr>
        <w:t>00 字；</w:t>
      </w:r>
    </w:p>
    <w:p>
      <w:pPr>
        <w:spacing w:line="360" w:lineRule="auto"/>
        <w:ind w:firstLine="590" w:firstLineChars="200"/>
        <w:jc w:val="left"/>
        <w:rPr>
          <w:rFonts w:hint="eastAsia" w:ascii="宋体" w:hAnsi="宋体" w:cs="黑体"/>
          <w:b/>
          <w:spacing w:val="27"/>
          <w:sz w:val="24"/>
          <w:lang w:val="en-US" w:eastAsia="zh-CN"/>
        </w:rPr>
      </w:pPr>
      <w:r>
        <w:rPr>
          <w:rFonts w:hint="eastAsia" w:ascii="宋体" w:hAnsi="宋体" w:cs="黑体"/>
          <w:b/>
          <w:spacing w:val="27"/>
          <w:sz w:val="24"/>
          <w:lang w:val="en-US" w:eastAsia="zh-CN"/>
        </w:rPr>
        <w:t>四、毕业论文内容及排版</w:t>
      </w:r>
    </w:p>
    <w:p>
      <w:pPr>
        <w:spacing w:line="360" w:lineRule="auto"/>
        <w:ind w:firstLine="720" w:firstLineChars="300"/>
        <w:jc w:val="left"/>
        <w:rPr>
          <w:rFonts w:ascii="宋体" w:hAnsi="宋体" w:cs="仿宋"/>
          <w:sz w:val="24"/>
        </w:rPr>
      </w:pPr>
      <w:r>
        <w:rPr>
          <w:rFonts w:ascii="宋体" w:hAnsi="宋体" w:cs="Arial"/>
          <w:sz w:val="24"/>
        </w:rPr>
        <w:t>一篇完整、规范的论文应包含</w:t>
      </w:r>
      <w:r>
        <w:rPr>
          <w:rFonts w:hint="eastAsia" w:ascii="宋体" w:hAnsi="宋体" w:cs="Arial"/>
          <w:b/>
          <w:sz w:val="24"/>
        </w:rPr>
        <w:t>标题</w:t>
      </w:r>
      <w:r>
        <w:rPr>
          <w:rFonts w:ascii="宋体" w:hAnsi="宋体" w:cs="Arial"/>
          <w:b/>
          <w:sz w:val="24"/>
        </w:rPr>
        <w:t>、</w:t>
      </w:r>
      <w:r>
        <w:rPr>
          <w:rFonts w:hint="eastAsia" w:ascii="宋体" w:hAnsi="宋体" w:cs="Arial"/>
          <w:b/>
          <w:sz w:val="24"/>
        </w:rPr>
        <w:t>内容</w:t>
      </w:r>
      <w:r>
        <w:rPr>
          <w:rFonts w:ascii="宋体" w:hAnsi="宋体" w:cs="Arial"/>
          <w:b/>
          <w:sz w:val="24"/>
        </w:rPr>
        <w:t>摘要、关键词、正文、参考文献</w:t>
      </w:r>
      <w:r>
        <w:rPr>
          <w:rFonts w:ascii="宋体" w:hAnsi="宋体" w:cs="Arial"/>
          <w:sz w:val="24"/>
        </w:rPr>
        <w:t>等要素。</w:t>
      </w:r>
    </w:p>
    <w:p>
      <w:pPr>
        <w:spacing w:line="360" w:lineRule="auto"/>
        <w:ind w:firstLine="732" w:firstLineChars="300"/>
        <w:jc w:val="left"/>
        <w:rPr>
          <w:rFonts w:ascii="宋体" w:hAnsi="宋体" w:cs="仿宋"/>
          <w:spacing w:val="2"/>
          <w:sz w:val="24"/>
        </w:rPr>
      </w:pPr>
      <w:r>
        <w:rPr>
          <w:rFonts w:hint="eastAsia" w:ascii="宋体" w:hAnsi="宋体" w:cs="仿宋"/>
          <w:spacing w:val="2"/>
          <w:sz w:val="24"/>
        </w:rPr>
        <w:t>（一）论文定稿一式三份，</w:t>
      </w:r>
      <w:r>
        <w:rPr>
          <w:rFonts w:ascii="宋体" w:hAnsi="宋体" w:cs="仿宋"/>
          <w:spacing w:val="2"/>
          <w:sz w:val="24"/>
        </w:rPr>
        <w:t xml:space="preserve">使用 </w:t>
      </w:r>
      <w:r>
        <w:rPr>
          <w:rFonts w:ascii="宋体" w:hAnsi="宋体" w:cs="仿宋"/>
          <w:sz w:val="24"/>
        </w:rPr>
        <w:t>A</w:t>
      </w:r>
      <w:r>
        <w:rPr>
          <w:rFonts w:ascii="宋体" w:hAnsi="宋体" w:cs="仿宋"/>
          <w:spacing w:val="2"/>
          <w:sz w:val="24"/>
        </w:rPr>
        <w:t>4 纸</w:t>
      </w:r>
      <w:r>
        <w:rPr>
          <w:rFonts w:hint="eastAsia" w:ascii="宋体" w:hAnsi="宋体" w:cs="仿宋"/>
          <w:spacing w:val="2"/>
          <w:sz w:val="24"/>
        </w:rPr>
        <w:t>双面</w:t>
      </w:r>
      <w:r>
        <w:rPr>
          <w:rFonts w:ascii="宋体" w:hAnsi="宋体" w:cs="仿宋"/>
          <w:spacing w:val="2"/>
          <w:sz w:val="24"/>
        </w:rPr>
        <w:t>打印、装订 (左侧装订)。</w:t>
      </w:r>
    </w:p>
    <w:p>
      <w:pPr>
        <w:spacing w:line="360" w:lineRule="auto"/>
        <w:ind w:firstLine="735" w:firstLineChars="300"/>
        <w:jc w:val="left"/>
        <w:rPr>
          <w:rFonts w:ascii="宋体" w:hAnsi="宋体" w:cs="仿宋"/>
          <w:b/>
          <w:spacing w:val="2"/>
          <w:sz w:val="24"/>
        </w:rPr>
      </w:pPr>
      <w:r>
        <w:rPr>
          <w:rFonts w:hint="eastAsia" w:ascii="宋体" w:hAnsi="宋体" w:cs="仿宋"/>
          <w:b/>
          <w:spacing w:val="2"/>
          <w:sz w:val="24"/>
        </w:rPr>
        <w:t>（二）论文排版样式如下</w:t>
      </w: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仿宋"/>
          <w:spacing w:val="2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标题</w:t>
      </w:r>
    </w:p>
    <w:p>
      <w:pPr>
        <w:snapToGrid w:val="0"/>
        <w:spacing w:line="360" w:lineRule="auto"/>
        <w:ind w:firstLine="444" w:firstLineChars="100"/>
        <w:jc w:val="left"/>
        <w:rPr>
          <w:rFonts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pacing w:val="2"/>
          <w:sz w:val="44"/>
          <w:szCs w:val="44"/>
        </w:rPr>
        <w:t>（黑体二号居中</w:t>
      </w:r>
      <w:r>
        <w:rPr>
          <w:rFonts w:hint="eastAsia" w:ascii="黑体" w:hAnsi="黑体" w:eastAsia="黑体" w:cs="Arial"/>
          <w:sz w:val="44"/>
          <w:szCs w:val="44"/>
        </w:rPr>
        <w:t>一般不超过25个汉字</w:t>
      </w:r>
      <w:r>
        <w:rPr>
          <w:rFonts w:hint="eastAsia" w:ascii="黑体" w:hAnsi="黑体" w:eastAsia="黑体" w:cs="仿宋"/>
          <w:spacing w:val="2"/>
          <w:sz w:val="44"/>
          <w:szCs w:val="44"/>
        </w:rPr>
        <w:t>）</w:t>
      </w:r>
    </w:p>
    <w:p>
      <w:pPr>
        <w:pStyle w:val="9"/>
        <w:rPr>
          <w:rFonts w:ascii="黑体" w:hAnsi="黑体"/>
          <w:b/>
          <w:sz w:val="36"/>
          <w:szCs w:val="36"/>
        </w:rPr>
      </w:pPr>
      <w:bookmarkStart w:id="0" w:name="_Toc343607698"/>
      <w:bookmarkStart w:id="1" w:name="_Toc145592711"/>
      <w:bookmarkStart w:id="2" w:name="_Toc343607700"/>
      <w:commentRangeStart w:id="0"/>
      <w:r>
        <w:rPr>
          <w:rFonts w:hint="eastAsia" w:ascii="黑体" w:hAnsi="黑体"/>
          <w:b/>
          <w:sz w:val="36"/>
          <w:szCs w:val="36"/>
        </w:rPr>
        <w:t>摘   要</w:t>
      </w:r>
      <w:commentRangeEnd w:id="0"/>
      <w:r>
        <w:commentReference w:id="0"/>
      </w:r>
    </w:p>
    <w:bookmarkEnd w:id="0"/>
    <w:bookmarkEnd w:id="1"/>
    <w:p>
      <w:pPr>
        <w:spacing w:line="360" w:lineRule="auto"/>
        <w:rPr>
          <w:rFonts w:eastAsia="黑体"/>
          <w:sz w:val="36"/>
          <w:szCs w:val="36"/>
        </w:rPr>
      </w:pP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commentRangeStart w:id="1"/>
      <w:r>
        <w:rPr>
          <w:rFonts w:hint="eastAsia" w:ascii="宋体" w:hAnsi="宋体"/>
          <w:sz w:val="28"/>
          <w:szCs w:val="28"/>
        </w:rPr>
        <w:t>内容字体为</w:t>
      </w:r>
      <w:r>
        <w:rPr>
          <w:rFonts w:hint="eastAsia" w:ascii="宋体" w:hAnsi="宋体"/>
          <w:color w:val="FF0000"/>
          <w:sz w:val="28"/>
          <w:szCs w:val="28"/>
        </w:rPr>
        <w:t>四号宋体</w:t>
      </w:r>
      <w:r>
        <w:rPr>
          <w:rFonts w:hint="eastAsia" w:ascii="宋体" w:hAnsi="宋体"/>
          <w:sz w:val="28"/>
          <w:szCs w:val="28"/>
        </w:rPr>
        <w:t>。</w:t>
      </w:r>
      <w:commentRangeEnd w:id="1"/>
      <w:r>
        <w:commentReference w:id="1"/>
      </w:r>
      <w:r>
        <w:rPr>
          <w:rFonts w:hint="eastAsia" w:ascii="宋体" w:hAnsi="宋体"/>
          <w:sz w:val="28"/>
          <w:szCs w:val="28"/>
        </w:rPr>
        <w:t>中文摘要应将学位论文的内容要点简短明了地表达出来，约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字。内容应包括工作目的、研究方法、成果和结论。要突出本论文的创新点，语言力求精炼。</w:t>
      </w:r>
    </w:p>
    <w:p>
      <w:pPr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eastAsia="黑体"/>
          <w:sz w:val="28"/>
          <w:szCs w:val="28"/>
        </w:rPr>
        <w:t>关键词</w:t>
      </w:r>
      <w:r>
        <w:rPr>
          <w:rFonts w:hint="eastAsia" w:eastAsia="黑体"/>
          <w:sz w:val="28"/>
          <w:szCs w:val="28"/>
        </w:rPr>
        <w:t>（黑体四号）</w:t>
      </w:r>
      <w:r>
        <w:rPr>
          <w:rFonts w:eastAsia="黑体"/>
          <w:sz w:val="28"/>
          <w:szCs w:val="28"/>
        </w:rPr>
        <w:t>：</w:t>
      </w:r>
      <w:r>
        <w:rPr>
          <w:sz w:val="28"/>
          <w:szCs w:val="28"/>
        </w:rPr>
        <w:t>请输入关键词（</w:t>
      </w:r>
      <w:r>
        <w:rPr>
          <w:rFonts w:hint="eastAsia"/>
          <w:sz w:val="28"/>
          <w:szCs w:val="28"/>
        </w:rPr>
        <w:t>宋体四号</w:t>
      </w:r>
      <w:r>
        <w:rPr>
          <w:sz w:val="28"/>
          <w:szCs w:val="28"/>
        </w:rPr>
        <w:t>3-5</w:t>
      </w:r>
      <w:r>
        <w:rPr>
          <w:rFonts w:hint="eastAsia"/>
          <w:sz w:val="28"/>
          <w:szCs w:val="28"/>
        </w:rPr>
        <w:t>个</w:t>
      </w:r>
      <w:r>
        <w:rPr>
          <w:sz w:val="28"/>
          <w:szCs w:val="28"/>
        </w:rPr>
        <w:t>），以分号分隔。为了便于文献检索，应注明论文的关键词，如有可能，尽量采用《汉语主题词表》等词表提供的规范词。</w:t>
      </w:r>
    </w:p>
    <w:p>
      <w:pPr>
        <w:adjustRightInd w:val="0"/>
        <w:snapToGrid w:val="0"/>
        <w:jc w:val="center"/>
        <w:outlineLvl w:val="0"/>
        <w:rPr>
          <w:rFonts w:eastAsia="黑体"/>
          <w:szCs w:val="30"/>
        </w:rPr>
      </w:pPr>
    </w:p>
    <w:p>
      <w:pPr>
        <w:adjustRightInd w:val="0"/>
        <w:snapToGrid w:val="0"/>
        <w:spacing w:line="360" w:lineRule="auto"/>
        <w:ind w:firstLine="482" w:firstLineChars="200"/>
        <w:jc w:val="left"/>
        <w:rPr>
          <w:rFonts w:ascii="黑体" w:hAnsi="黑体" w:eastAsia="黑体"/>
          <w:b/>
          <w:bCs/>
          <w:kern w:val="44"/>
          <w:sz w:val="36"/>
          <w:szCs w:val="36"/>
        </w:rPr>
      </w:pPr>
      <w:r>
        <w:rPr>
          <w:rFonts w:hint="eastAsia" w:ascii="宋体" w:hAnsi="宋体"/>
          <w:b/>
          <w:sz w:val="24"/>
        </w:rPr>
        <w:t>正文：论文正文字数一般不少于</w:t>
      </w:r>
      <w:r>
        <w:rPr>
          <w:rFonts w:ascii="宋体" w:hAnsi="宋体"/>
          <w:b/>
          <w:sz w:val="24"/>
        </w:rPr>
        <w:t>6000</w:t>
      </w:r>
      <w:r>
        <w:rPr>
          <w:rFonts w:hint="eastAsia" w:ascii="宋体" w:hAnsi="宋体"/>
          <w:b/>
          <w:sz w:val="24"/>
        </w:rPr>
        <w:t>字。</w:t>
      </w:r>
      <w:r>
        <w:rPr>
          <w:rFonts w:ascii="宋体" w:hAnsi="宋体" w:cs="Arial"/>
          <w:sz w:val="24"/>
        </w:rPr>
        <w:t>关键词下是正文。正文是对研究内容的全面、充分讨论和阐述，是一篇论文的主体。</w:t>
      </w:r>
    </w:p>
    <w:bookmarkEnd w:id="2"/>
    <w:p>
      <w:pPr>
        <w:pStyle w:val="2"/>
        <w:numPr>
          <w:ilvl w:val="0"/>
          <w:numId w:val="1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 xml:space="preserve"> </w:t>
      </w:r>
      <w:commentRangeStart w:id="2"/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r>
        <w:rPr>
          <w:rFonts w:ascii="黑体" w:hAnsi="黑体" w:eastAsia="黑体"/>
          <w:sz w:val="36"/>
          <w:szCs w:val="36"/>
        </w:rPr>
        <w:fldChar w:fldCharType="end"/>
      </w:r>
      <w:commentRangeEnd w:id="2"/>
      <w:r>
        <w:commentReference w:id="2"/>
      </w:r>
    </w:p>
    <w:p>
      <w:pPr>
        <w:spacing w:line="360" w:lineRule="auto"/>
        <w:ind w:firstLine="480" w:firstLineChars="200"/>
        <w:rPr>
          <w:rFonts w:ascii="宋体" w:hAnsi="宋体"/>
          <w:b/>
          <w:color w:val="1F497D"/>
          <w:sz w:val="24"/>
        </w:rPr>
      </w:pPr>
      <w:commentRangeStart w:id="3"/>
      <w:r>
        <w:rPr>
          <w:rFonts w:hint="eastAsia" w:ascii="宋体" w:hAnsi="宋体"/>
          <w:sz w:val="24"/>
        </w:rPr>
        <w:t>内容为小四号宋体。</w:t>
      </w:r>
      <w:commentRangeEnd w:id="3"/>
      <w:r>
        <w:commentReference w:id="3"/>
      </w:r>
      <w:r>
        <w:rPr>
          <w:rFonts w:hint="eastAsia" w:ascii="宋体" w:hAnsi="宋体"/>
          <w:sz w:val="24"/>
        </w:rPr>
        <w:t>文字的行间距为1.5倍行距，段间距为0。</w:t>
      </w:r>
    </w:p>
    <w:p>
      <w:pPr>
        <w:pStyle w:val="3"/>
        <w:numPr>
          <w:ilvl w:val="0"/>
          <w:numId w:val="2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 xml:space="preserve">  </w:t>
      </w:r>
      <w:commentRangeStart w:id="4"/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r>
        <w:rPr>
          <w:rFonts w:ascii="黑体" w:hAnsi="黑体" w:eastAsia="黑体"/>
          <w:sz w:val="30"/>
          <w:szCs w:val="30"/>
        </w:rPr>
        <w:fldChar w:fldCharType="end"/>
      </w:r>
      <w:commentRangeEnd w:id="4"/>
      <w:r>
        <w:commentReference w:id="4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p>
      <w:pPr>
        <w:pStyle w:val="2"/>
        <w:numPr>
          <w:ilvl w:val="0"/>
          <w:numId w:val="3"/>
        </w:numPr>
        <w:spacing w:before="480" w:after="480" w:line="240" w:lineRule="auto"/>
        <w:jc w:val="left"/>
        <w:rPr>
          <w:rFonts w:ascii="黑体" w:hAnsi="黑体" w:eastAsia="黑体"/>
          <w:sz w:val="36"/>
          <w:szCs w:val="36"/>
        </w:rPr>
      </w:pPr>
      <w:bookmarkStart w:id="3" w:name="_Toc343607709"/>
      <w:r>
        <w:rPr>
          <w:rFonts w:hint="eastAsia" w:ascii="黑体" w:hAnsi="黑体" w:eastAsia="黑体"/>
          <w:sz w:val="36"/>
          <w:szCs w:val="36"/>
        </w:rPr>
        <w:t xml:space="preserve">   </w:t>
      </w:r>
      <w:r>
        <w:rPr>
          <w:rFonts w:ascii="黑体" w:hAnsi="黑体" w:eastAsia="黑体"/>
          <w:sz w:val="36"/>
          <w:szCs w:val="36"/>
        </w:rPr>
        <w:fldChar w:fldCharType="begin"/>
      </w:r>
      <w:r>
        <w:rPr>
          <w:rFonts w:hint="eastAsia" w:ascii="黑体" w:hAnsi="黑体" w:eastAsia="黑体"/>
          <w:sz w:val="36"/>
          <w:szCs w:val="36"/>
        </w:rPr>
        <w:instrText xml:space="preserve">MACROBUTTON NoMacro 1级标题</w:instrText>
      </w:r>
      <w:bookmarkStart w:id="4" w:name="_Toc145592715"/>
      <w:r>
        <w:rPr>
          <w:rFonts w:ascii="黑体" w:hAnsi="黑体" w:eastAsia="黑体"/>
          <w:sz w:val="36"/>
          <w:szCs w:val="36"/>
        </w:rPr>
        <w:fldChar w:fldCharType="end"/>
      </w:r>
      <w:bookmarkEnd w:id="3"/>
      <w:bookmarkEnd w:id="4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3"/>
        <w:numPr>
          <w:ilvl w:val="0"/>
          <w:numId w:val="4"/>
        </w:numPr>
        <w:spacing w:before="360" w:after="360" w:line="240" w:lineRule="auto"/>
        <w:jc w:val="left"/>
        <w:rPr>
          <w:rFonts w:ascii="黑体" w:hAnsi="黑体" w:eastAsia="黑体"/>
          <w:sz w:val="30"/>
          <w:szCs w:val="30"/>
        </w:rPr>
      </w:pPr>
      <w:bookmarkStart w:id="5" w:name="_Toc343607710"/>
      <w:r>
        <w:rPr>
          <w:rFonts w:hint="eastAsia" w:ascii="黑体" w:hAnsi="黑体" w:eastAsia="黑体"/>
          <w:sz w:val="30"/>
          <w:szCs w:val="30"/>
        </w:rPr>
        <w:t xml:space="preserve">   </w:t>
      </w:r>
      <w:r>
        <w:rPr>
          <w:rFonts w:ascii="黑体" w:hAnsi="黑体" w:eastAsia="黑体"/>
          <w:sz w:val="30"/>
          <w:szCs w:val="30"/>
        </w:rPr>
        <w:fldChar w:fldCharType="begin"/>
      </w:r>
      <w:r>
        <w:rPr>
          <w:rFonts w:hint="eastAsia" w:ascii="黑体" w:hAnsi="黑体" w:eastAsia="黑体"/>
          <w:sz w:val="30"/>
          <w:szCs w:val="30"/>
        </w:rPr>
        <w:instrText xml:space="preserve">MACROBUTTON NoMacro 2级标题</w:instrText>
      </w:r>
      <w:bookmarkStart w:id="6" w:name="_Toc145592716"/>
      <w:r>
        <w:rPr>
          <w:rFonts w:ascii="黑体" w:hAnsi="黑体" w:eastAsia="黑体"/>
          <w:sz w:val="30"/>
          <w:szCs w:val="30"/>
        </w:rPr>
        <w:fldChar w:fldCharType="end"/>
      </w:r>
      <w:bookmarkEnd w:id="5"/>
      <w:bookmarkEnd w:id="6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bookmarkStart w:id="7" w:name="_Toc343607711"/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pStyle w:val="4"/>
        <w:numPr>
          <w:ilvl w:val="0"/>
          <w:numId w:val="5"/>
        </w:numPr>
        <w:spacing w:before="240" w:after="240" w:line="240" w:lineRule="auto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 xml:space="preserve">    </w:t>
      </w:r>
      <w:commentRangeStart w:id="5"/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ascii="黑体" w:hAnsi="黑体" w:eastAsia="黑体"/>
          <w:sz w:val="24"/>
          <w:szCs w:val="24"/>
        </w:rPr>
        <w:fldChar w:fldCharType="begin"/>
      </w:r>
      <w:r>
        <w:rPr>
          <w:rFonts w:hint="eastAsia" w:ascii="黑体" w:hAnsi="黑体" w:eastAsia="黑体"/>
          <w:sz w:val="24"/>
          <w:szCs w:val="24"/>
        </w:rPr>
        <w:instrText xml:space="preserve">MACROBUTTON NoMacro 3级标题</w:instrText>
      </w:r>
      <w:bookmarkStart w:id="8" w:name="_Toc145592717"/>
      <w:r>
        <w:rPr>
          <w:rFonts w:ascii="黑体" w:hAnsi="黑体" w:eastAsia="黑体"/>
          <w:sz w:val="24"/>
          <w:szCs w:val="24"/>
        </w:rPr>
        <w:fldChar w:fldCharType="end"/>
      </w:r>
      <w:commentRangeEnd w:id="5"/>
      <w:r>
        <w:commentReference w:id="5"/>
      </w:r>
      <w:bookmarkEnd w:id="7"/>
      <w:bookmarkEnd w:id="8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</w:p>
    <w:p>
      <w:pPr>
        <w:spacing w:line="360" w:lineRule="auto"/>
        <w:ind w:firstLine="470" w:firstLineChars="195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1.1     </w:t>
      </w:r>
      <w:commentRangeStart w:id="6"/>
      <w:r>
        <w:rPr>
          <w:rFonts w:hint="eastAsia" w:ascii="楷体" w:hAnsi="楷体" w:eastAsia="楷体"/>
          <w:b/>
          <w:sz w:val="24"/>
        </w:rPr>
        <w:t>4级标题</w:t>
      </w:r>
      <w:commentRangeEnd w:id="6"/>
      <w:r>
        <w:commentReference w:id="6"/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内容为小四号宋体。文字的行间距为1.5倍行距，段间距为0。</w:t>
      </w:r>
      <w:r>
        <w:rPr>
          <w:rFonts w:ascii="宋体" w:hAnsi="宋体"/>
          <w:sz w:val="24"/>
        </w:rPr>
        <w:t>……</w:t>
      </w:r>
      <w:bookmarkStart w:id="9" w:name="_Toc343607712"/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……</w:t>
      </w:r>
    </w:p>
    <w:bookmarkEnd w:id="9"/>
    <w:p>
      <w:pPr>
        <w:spacing w:line="360" w:lineRule="auto"/>
        <w:ind w:firstLine="480"/>
        <w:rPr>
          <w:rFonts w:hint="eastAsia"/>
        </w:rPr>
      </w:pPr>
    </w:p>
    <w:p>
      <w:pPr>
        <w:spacing w:line="360" w:lineRule="auto"/>
        <w:ind w:firstLine="480"/>
      </w:pPr>
    </w:p>
    <w:p>
      <w:pPr>
        <w:pStyle w:val="2"/>
        <w:spacing w:before="480" w:after="480" w:line="240" w:lineRule="auto"/>
        <w:jc w:val="center"/>
        <w:rPr>
          <w:rFonts w:ascii="黑体" w:hAnsi="黑体" w:eastAsia="黑体"/>
          <w:sz w:val="36"/>
          <w:szCs w:val="36"/>
        </w:rPr>
      </w:pPr>
      <w:bookmarkStart w:id="10" w:name="_Toc145592725"/>
      <w:bookmarkStart w:id="11" w:name="_Toc343607719"/>
      <w:commentRangeStart w:id="7"/>
      <w:r>
        <w:rPr>
          <w:rFonts w:hint="eastAsia" w:ascii="黑体" w:hAnsi="黑体" w:eastAsia="黑体"/>
          <w:sz w:val="36"/>
          <w:szCs w:val="36"/>
        </w:rPr>
        <w:t>参考文献</w:t>
      </w:r>
      <w:commentRangeEnd w:id="7"/>
      <w:r>
        <w:commentReference w:id="7"/>
      </w:r>
      <w:bookmarkEnd w:id="10"/>
      <w:bookmarkEnd w:id="11"/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是学生本人真正阅读过且在正文中有引用的文献，要求</w:t>
      </w:r>
      <w:r>
        <w:rPr>
          <w:rFonts w:hint="eastAsia" w:ascii="宋体" w:hAnsi="宋体"/>
          <w:b/>
          <w:sz w:val="24"/>
        </w:rPr>
        <w:t>引用文献总数不少于</w:t>
      </w:r>
      <w:r>
        <w:rPr>
          <w:rFonts w:ascii="宋体" w:hAnsi="宋体"/>
          <w:b/>
          <w:sz w:val="24"/>
        </w:rPr>
        <w:t>10</w:t>
      </w:r>
      <w:r>
        <w:rPr>
          <w:rFonts w:hint="eastAsia" w:ascii="宋体" w:hAnsi="宋体"/>
          <w:b/>
          <w:sz w:val="24"/>
        </w:rPr>
        <w:t>篇，以近五年为主；</w:t>
      </w:r>
      <w:r>
        <w:rPr>
          <w:rFonts w:hint="eastAsia" w:ascii="宋体" w:hAnsi="宋体"/>
          <w:sz w:val="24"/>
        </w:rPr>
        <w:t>以文献在整个论文中出现的次序用</w:t>
      </w:r>
      <w:r>
        <w:rPr>
          <w:rFonts w:ascii="宋体" w:hAnsi="宋体"/>
          <w:sz w:val="24"/>
        </w:rPr>
        <w:t>[1]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[2]</w:t>
      </w:r>
      <w:r>
        <w:rPr>
          <w:rFonts w:hint="eastAsia" w:ascii="宋体" w:hAnsi="宋体"/>
          <w:sz w:val="24"/>
        </w:rPr>
        <w:t>、</w:t>
      </w:r>
      <w:r>
        <w:rPr>
          <w:rFonts w:ascii="宋体" w:hAnsi="宋体"/>
          <w:sz w:val="24"/>
        </w:rPr>
        <w:t>[3]……</w:t>
      </w:r>
      <w:r>
        <w:rPr>
          <w:rFonts w:hint="eastAsia" w:ascii="宋体" w:hAnsi="宋体"/>
          <w:sz w:val="24"/>
        </w:rPr>
        <w:t>形式统一排序、依次列出。</w:t>
      </w:r>
    </w:p>
    <w:p>
      <w:pPr>
        <w:pStyle w:val="10"/>
        <w:spacing w:line="360" w:lineRule="auto"/>
        <w:ind w:firstLine="0" w:firstLineChars="0"/>
        <w:jc w:val="left"/>
        <w:rPr>
          <w:sz w:val="24"/>
        </w:rPr>
      </w:pPr>
      <w:r>
        <w:rPr>
          <w:rFonts w:hint="eastAsia"/>
          <w:sz w:val="24"/>
        </w:rPr>
        <w:t>参考文献举例如下：</w:t>
      </w:r>
    </w:p>
    <w:p>
      <w:pPr>
        <w:spacing w:line="360" w:lineRule="auto"/>
        <w:rPr>
          <w:sz w:val="24"/>
        </w:rPr>
      </w:pPr>
      <w:commentRangeStart w:id="8"/>
      <w:r>
        <w:rPr>
          <w:sz w:val="24"/>
        </w:rPr>
        <w:t>[1]</w:t>
      </w:r>
      <w:r>
        <w:rPr>
          <w:rFonts w:hint="eastAsia"/>
          <w:sz w:val="24"/>
        </w:rPr>
        <w:t>杨志坚</w:t>
      </w:r>
      <w:r>
        <w:rPr>
          <w:sz w:val="24"/>
        </w:rPr>
        <w:t>.</w:t>
      </w:r>
      <w:r>
        <w:rPr>
          <w:rFonts w:hint="eastAsia"/>
          <w:sz w:val="24"/>
        </w:rPr>
        <w:t>中国远程高等教育发展研</w:t>
      </w:r>
      <w:commentRangeEnd w:id="8"/>
      <w:r>
        <w:commentReference w:id="8"/>
      </w:r>
      <w:r>
        <w:rPr>
          <w:rFonts w:hint="eastAsia"/>
          <w:sz w:val="24"/>
        </w:rPr>
        <w:t>究报告:2012</w:t>
      </w:r>
      <w:r>
        <w:rPr>
          <w:sz w:val="24"/>
        </w:rPr>
        <w:t>[M].</w:t>
      </w:r>
      <w:r>
        <w:rPr>
          <w:rFonts w:hint="eastAsia"/>
          <w:sz w:val="24"/>
        </w:rPr>
        <w:t>北京</w:t>
      </w:r>
      <w:r>
        <w:rPr>
          <w:sz w:val="24"/>
        </w:rPr>
        <w:t>：中央广播电视大学出版社</w:t>
      </w:r>
      <w:r>
        <w:rPr>
          <w:rFonts w:hint="eastAsia"/>
          <w:sz w:val="24"/>
        </w:rPr>
        <w:t>，2013年4月</w:t>
      </w:r>
      <w:r>
        <w:rPr>
          <w:sz w:val="24"/>
        </w:rPr>
        <w:t>:</w:t>
      </w:r>
      <w:r>
        <w:rPr>
          <w:rFonts w:hint="eastAsia"/>
          <w:sz w:val="24"/>
        </w:rPr>
        <w:t>36-37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[2]赵鹏,杨浩.京沪高速铁路列车开行模式的研究[J].北京交通大学学报, 2006,30(3):5-9. </w:t>
      </w:r>
    </w:p>
    <w:p>
      <w:pPr>
        <w:spacing w:line="360" w:lineRule="auto"/>
        <w:rPr>
          <w:sz w:val="24"/>
        </w:rPr>
      </w:pPr>
      <w:r>
        <w:rPr>
          <w:sz w:val="24"/>
        </w:rPr>
        <w:t>[3]何宇强,张好智.客运专线旅客列车开行方案的多目标双层规划模型[J].铁道学报,2006,28(5):6-10.</w:t>
      </w:r>
    </w:p>
    <w:p>
      <w:pPr>
        <w:spacing w:line="360" w:lineRule="auto"/>
        <w:rPr>
          <w:sz w:val="24"/>
        </w:rPr>
      </w:pPr>
      <w:commentRangeStart w:id="9"/>
      <w:r>
        <w:rPr>
          <w:sz w:val="24"/>
        </w:rPr>
        <w:t>[</w:t>
      </w:r>
      <w:r>
        <w:rPr>
          <w:rFonts w:hint="eastAsia"/>
          <w:sz w:val="24"/>
        </w:rPr>
        <w:t>4</w:t>
      </w:r>
      <w:r>
        <w:rPr>
          <w:sz w:val="24"/>
        </w:rPr>
        <w:t>]Michael R.Bussieck,PeterKreuzer.Op</w:t>
      </w:r>
      <w:commentRangeEnd w:id="9"/>
      <w:r>
        <w:commentReference w:id="9"/>
      </w:r>
      <w:r>
        <w:rPr>
          <w:sz w:val="24"/>
        </w:rPr>
        <w:t xml:space="preserve">timal lines for railway systems[J].European Journal of OperationalResearch,1996(96),54-63. </w:t>
      </w: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sz w:val="24"/>
        </w:rPr>
        <w:t>……</w:t>
      </w:r>
      <w:bookmarkStart w:id="12" w:name="_Toc145592726"/>
      <w:bookmarkStart w:id="13" w:name="_Toc343607720"/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commentRangeStart w:id="10"/>
      <w:r>
        <w:rPr>
          <w:rFonts w:hint="eastAsia" w:ascii="黑体" w:hAnsi="黑体" w:eastAsia="黑体"/>
          <w:sz w:val="36"/>
          <w:szCs w:val="36"/>
        </w:rPr>
        <w:t>附录</w:t>
      </w:r>
      <w:bookmarkEnd w:id="12"/>
      <w:bookmarkEnd w:id="13"/>
      <w:r>
        <w:rPr>
          <w:rFonts w:hint="eastAsia" w:ascii="黑体" w:hAnsi="黑体" w:eastAsia="黑体"/>
          <w:sz w:val="36"/>
          <w:szCs w:val="36"/>
        </w:rPr>
        <w:t xml:space="preserve"> 标题</w:t>
      </w:r>
      <w:commentRangeEnd w:id="10"/>
      <w:r>
        <w:commentReference w:id="10"/>
      </w:r>
    </w:p>
    <w:p>
      <w:pPr>
        <w:pStyle w:val="10"/>
        <w:spacing w:line="360" w:lineRule="auto"/>
        <w:ind w:firstLine="480"/>
        <w:rPr>
          <w:sz w:val="24"/>
        </w:rPr>
      </w:pPr>
      <w:commentRangeStart w:id="11"/>
      <w:r>
        <w:rPr>
          <w:rFonts w:hint="eastAsia"/>
          <w:sz w:val="24"/>
        </w:rPr>
        <w:t>附录是作</w:t>
      </w:r>
      <w:commentRangeEnd w:id="11"/>
      <w:r>
        <w:commentReference w:id="11"/>
      </w:r>
      <w:r>
        <w:rPr>
          <w:rFonts w:hint="eastAsia"/>
          <w:sz w:val="24"/>
        </w:rPr>
        <w:t>为论文主体的补充项目，并不是必须的。</w:t>
      </w:r>
    </w:p>
    <w:p>
      <w:pPr>
        <w:spacing w:line="520" w:lineRule="exact"/>
        <w:ind w:firstLine="480" w:firstLineChars="200"/>
      </w:pPr>
      <w:r>
        <w:rPr>
          <w:rFonts w:hint="eastAsia"/>
          <w:sz w:val="24"/>
        </w:rPr>
        <w:t>依序编排为附录</w:t>
      </w:r>
      <w:r>
        <w:rPr>
          <w:sz w:val="24"/>
        </w:rPr>
        <w:t>1</w:t>
      </w:r>
      <w:r>
        <w:rPr>
          <w:rFonts w:hint="eastAsia"/>
          <w:sz w:val="24"/>
        </w:rPr>
        <w:t>、附录</w:t>
      </w:r>
      <w:r>
        <w:rPr>
          <w:sz w:val="24"/>
        </w:rPr>
        <w:t>2</w:t>
      </w:r>
      <w:r>
        <w:rPr>
          <w:rFonts w:hint="eastAsia"/>
          <w:sz w:val="24"/>
        </w:rPr>
        <w:t>……。附录中的图表公式另编排序号，与正文分开。</w:t>
      </w:r>
      <w:bookmarkStart w:id="14" w:name="_GoBack"/>
      <w:bookmarkEnd w:id="1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秋天1410405181" w:date="2022-08-12T15:52:00Z" w:initials="">
    <w:p w14:paraId="3F561C95">
      <w:pPr>
        <w:pStyle w:val="5"/>
        <w:rPr>
          <w:b/>
          <w:bCs/>
        </w:rPr>
      </w:pPr>
      <w:r>
        <w:rPr>
          <w:rFonts w:hint="eastAsia"/>
          <w:b/>
          <w:bCs/>
          <w:color w:val="FF0000"/>
        </w:rPr>
        <w:t>摘要标题黑体小二加粗。</w:t>
      </w:r>
    </w:p>
  </w:comment>
  <w:comment w:id="1" w:author="秋天1410405181" w:date="2022-08-12T15:52:00Z" w:initials="">
    <w:p w14:paraId="7BCE3813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摘要部分的内容字体为四号宋体。</w:t>
      </w:r>
    </w:p>
  </w:comment>
  <w:comment w:id="2" w:author="秋天1410405181" w:date="2022-08-12T15:52:00Z" w:initials="">
    <w:p w14:paraId="19D773F8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正文部分的1级标题字体为黑体小二加粗</w:t>
      </w:r>
    </w:p>
  </w:comment>
  <w:comment w:id="3" w:author="秋天1410405181" w:date="2022-08-12T15:52:00Z" w:initials="">
    <w:p w14:paraId="5F1333D0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正文部分的内容字体为小四号宋体。</w:t>
      </w:r>
    </w:p>
  </w:comment>
  <w:comment w:id="4" w:author="秋天1410405181" w:date="2022-08-12T15:52:00Z" w:initials="">
    <w:p w14:paraId="5AC95DF4">
      <w:pPr>
        <w:pStyle w:val="5"/>
      </w:pPr>
      <w:r>
        <w:rPr>
          <w:rFonts w:hint="eastAsia"/>
          <w:b/>
          <w:bCs/>
          <w:color w:val="FF0000"/>
        </w:rPr>
        <w:t>正文部分的2级标题字体为黑体小三加粗。</w:t>
      </w:r>
    </w:p>
  </w:comment>
  <w:comment w:id="5" w:author="秋天1410405181" w:date="2022-08-12T15:52:00Z" w:initials="">
    <w:p w14:paraId="384C4592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正文部分的3级标题字体为黑体小四加粗。</w:t>
      </w:r>
    </w:p>
  </w:comment>
  <w:comment w:id="6" w:author="秋天1410405181" w:date="2022-08-12T15:52:00Z" w:initials="">
    <w:p w14:paraId="4D68020D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正文部分的4级标题字体为楷体小四加粗。</w:t>
      </w:r>
    </w:p>
  </w:comment>
  <w:comment w:id="7" w:author="秋天1410405181" w:date="2022-08-12T15:52:00Z" w:initials="">
    <w:p w14:paraId="0D43062F">
      <w:pPr>
        <w:pStyle w:val="5"/>
        <w:rPr>
          <w:color w:val="FF0000"/>
        </w:rPr>
      </w:pPr>
      <w:r>
        <w:rPr>
          <w:rFonts w:hint="eastAsia"/>
          <w:b/>
          <w:bCs/>
          <w:color w:val="FF0000"/>
        </w:rPr>
        <w:t>参考文献标题黑体小二加粗。</w:t>
      </w:r>
    </w:p>
  </w:comment>
  <w:comment w:id="8" w:author="秋天1410405181" w:date="2022-08-12T15:52:00Z" w:initials="">
    <w:p w14:paraId="0B621DFC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参考文献内容宋体小四。</w:t>
      </w:r>
    </w:p>
  </w:comment>
  <w:comment w:id="9" w:author="秋天1410405181" w:date="2022-08-12T15:52:00Z" w:initials="">
    <w:p w14:paraId="57AA7032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参考文献要求不少于10篇。</w:t>
      </w:r>
    </w:p>
  </w:comment>
  <w:comment w:id="10" w:author="秋天1410405181" w:date="2022-08-12T15:52:00Z" w:initials="">
    <w:p w14:paraId="039648BA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附录标题黑体小二加粗。</w:t>
      </w:r>
    </w:p>
  </w:comment>
  <w:comment w:id="11" w:author="秋天1410405181" w:date="2022-08-12T15:52:00Z" w:initials="">
    <w:p w14:paraId="61FE5B8C">
      <w:pPr>
        <w:pStyle w:val="5"/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附录内容宋体小四。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F561C95" w15:done="0"/>
  <w15:commentEx w15:paraId="7BCE3813" w15:done="0"/>
  <w15:commentEx w15:paraId="19D773F8" w15:done="0"/>
  <w15:commentEx w15:paraId="5F1333D0" w15:done="0"/>
  <w15:commentEx w15:paraId="5AC95DF4" w15:done="0"/>
  <w15:commentEx w15:paraId="384C4592" w15:done="0"/>
  <w15:commentEx w15:paraId="4D68020D" w15:done="0"/>
  <w15:commentEx w15:paraId="0D43062F" w15:done="0"/>
  <w15:commentEx w15:paraId="0B621DFC" w15:done="0"/>
  <w15:commentEx w15:paraId="57AA7032" w15:done="0"/>
  <w15:commentEx w15:paraId="039648BA" w15:done="0"/>
  <w15:commentEx w15:paraId="61FE5B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9510A"/>
    <w:multiLevelType w:val="singleLevel"/>
    <w:tmpl w:val="87C9510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E137D1D8"/>
    <w:multiLevelType w:val="singleLevel"/>
    <w:tmpl w:val="E137D1D8"/>
    <w:lvl w:ilvl="0" w:tentative="0">
      <w:start w:val="2"/>
      <w:numFmt w:val="chineseCounting"/>
      <w:suff w:val="space"/>
      <w:lvlText w:val="%1、"/>
      <w:lvlJc w:val="left"/>
      <w:rPr>
        <w:rFonts w:hint="eastAsia"/>
      </w:rPr>
    </w:lvl>
  </w:abstractNum>
  <w:abstractNum w:abstractNumId="2">
    <w:nsid w:val="2D269DEA"/>
    <w:multiLevelType w:val="singleLevel"/>
    <w:tmpl w:val="2D269DEA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abstractNum w:abstractNumId="3">
    <w:nsid w:val="5F6D134D"/>
    <w:multiLevelType w:val="multilevel"/>
    <w:tmpl w:val="5F6D134D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6" w:hanging="420"/>
      </w:pPr>
    </w:lvl>
    <w:lvl w:ilvl="2" w:tentative="0">
      <w:start w:val="1"/>
      <w:numFmt w:val="lowerRoman"/>
      <w:lvlText w:val="%3."/>
      <w:lvlJc w:val="right"/>
      <w:pPr>
        <w:ind w:left="1686" w:hanging="420"/>
      </w:pPr>
    </w:lvl>
    <w:lvl w:ilvl="3" w:tentative="0">
      <w:start w:val="1"/>
      <w:numFmt w:val="decimal"/>
      <w:lvlText w:val="%4."/>
      <w:lvlJc w:val="left"/>
      <w:pPr>
        <w:ind w:left="2106" w:hanging="420"/>
      </w:pPr>
    </w:lvl>
    <w:lvl w:ilvl="4" w:tentative="0">
      <w:start w:val="1"/>
      <w:numFmt w:val="lowerLetter"/>
      <w:lvlText w:val="%5)"/>
      <w:lvlJc w:val="left"/>
      <w:pPr>
        <w:ind w:left="2526" w:hanging="420"/>
      </w:pPr>
    </w:lvl>
    <w:lvl w:ilvl="5" w:tentative="0">
      <w:start w:val="1"/>
      <w:numFmt w:val="lowerRoman"/>
      <w:lvlText w:val="%6."/>
      <w:lvlJc w:val="right"/>
      <w:pPr>
        <w:ind w:left="2946" w:hanging="420"/>
      </w:pPr>
    </w:lvl>
    <w:lvl w:ilvl="6" w:tentative="0">
      <w:start w:val="1"/>
      <w:numFmt w:val="decimal"/>
      <w:lvlText w:val="%7."/>
      <w:lvlJc w:val="left"/>
      <w:pPr>
        <w:ind w:left="3366" w:hanging="420"/>
      </w:pPr>
    </w:lvl>
    <w:lvl w:ilvl="7" w:tentative="0">
      <w:start w:val="1"/>
      <w:numFmt w:val="lowerLetter"/>
      <w:lvlText w:val="%8)"/>
      <w:lvlJc w:val="left"/>
      <w:pPr>
        <w:ind w:left="3786" w:hanging="420"/>
      </w:pPr>
    </w:lvl>
    <w:lvl w:ilvl="8" w:tentative="0">
      <w:start w:val="1"/>
      <w:numFmt w:val="lowerRoman"/>
      <w:lvlText w:val="%9."/>
      <w:lvlJc w:val="right"/>
      <w:pPr>
        <w:ind w:left="4206" w:hanging="420"/>
      </w:pPr>
    </w:lvl>
  </w:abstractNum>
  <w:abstractNum w:abstractNumId="4">
    <w:nsid w:val="61D73C06"/>
    <w:multiLevelType w:val="singleLevel"/>
    <w:tmpl w:val="61D73C06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秋天1410405181">
    <w15:presenceInfo w15:providerId="None" w15:userId="秋天1410405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3NjdhOGM5ZDZiMDYzY2VhZjZhM2I3MWJiNTM5M2MifQ=="/>
  </w:docVars>
  <w:rsids>
    <w:rsidRoot w:val="4AC03CF6"/>
    <w:rsid w:val="36EF530B"/>
    <w:rsid w:val="4AC03CF6"/>
    <w:rsid w:val="5D2A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color w:val="000000"/>
      <w:kern w:val="0"/>
      <w:sz w:val="24"/>
    </w:rPr>
  </w:style>
  <w:style w:type="paragraph" w:customStyle="1" w:styleId="9">
    <w:name w:val="标题名（不入目录）"/>
    <w:basedOn w:val="1"/>
    <w:qFormat/>
    <w:uiPriority w:val="0"/>
    <w:pPr>
      <w:adjustRightInd w:val="0"/>
      <w:snapToGrid w:val="0"/>
      <w:spacing w:before="480" w:after="360"/>
      <w:jc w:val="center"/>
    </w:pPr>
    <w:rPr>
      <w:rFonts w:eastAsia="黑体"/>
      <w:kern w:val="0"/>
      <w:sz w:val="32"/>
    </w:rPr>
  </w:style>
  <w:style w:type="paragraph" w:customStyle="1" w:styleId="10">
    <w:name w:val="正文（结尾部分）"/>
    <w:basedOn w:val="1"/>
    <w:qFormat/>
    <w:uiPriority w:val="0"/>
    <w:pPr>
      <w:adjustRightInd w:val="0"/>
      <w:snapToGrid w:val="0"/>
      <w:spacing w:line="320" w:lineRule="exact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1452</Words>
  <Characters>1665</Characters>
  <Lines>0</Lines>
  <Paragraphs>0</Paragraphs>
  <TotalTime>3</TotalTime>
  <ScaleCrop>false</ScaleCrop>
  <LinksUpToDate>false</LinksUpToDate>
  <CharactersWithSpaces>1707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2022-08-16T03:29:00Z</dcterms:created>
  <dc:creator>玮</dc:creator>
  <cp:lastModifiedBy>玮</cp:lastModifiedBy>
  <dcterms:modified xsi:type="dcterms:W3CDTF">2022-08-16T08:32:42Z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D0CC3A66E17B495A8689D350058F172A</vt:lpwstr>
  </property>
</Properties>
</file>